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A" w:rsidRPr="0058398F" w:rsidRDefault="00E84EDA" w:rsidP="00E84ED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FF0000"/>
          <w:kern w:val="36"/>
          <w:sz w:val="28"/>
          <w:szCs w:val="28"/>
          <w:lang w:val="cs-CZ" w:eastAsia="cs-CZ"/>
        </w:rPr>
      </w:pPr>
      <w:r w:rsidRPr="0058398F">
        <w:rPr>
          <w:rFonts w:ascii="Arial" w:hAnsi="Arial" w:cs="Arial"/>
          <w:b/>
          <w:bCs/>
          <w:color w:val="FF0000"/>
          <w:kern w:val="36"/>
          <w:sz w:val="28"/>
          <w:szCs w:val="28"/>
          <w:lang w:val="cs-CZ" w:eastAsia="cs-CZ"/>
        </w:rPr>
        <w:t>Stavební výkresy – Projektová dokumentace</w:t>
      </w:r>
    </w:p>
    <w:p w:rsidR="00E84EDA" w:rsidRPr="0058398F" w:rsidRDefault="00E84EDA" w:rsidP="00AA4A93">
      <w:pPr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Cs/>
          <w:kern w:val="36"/>
          <w:sz w:val="24"/>
          <w:szCs w:val="24"/>
          <w:lang w:val="cs-CZ" w:eastAsia="cs-CZ"/>
        </w:rPr>
        <w:t>Při montážních pracích prvků EPS budeme muset pracovat s „Projektovou dokumentací“ daného objektu. Prostudovat tuto dokumentaci je nutno před započetím prací. V dokumentaci se seznámíme s druhem zdiva, trasou elektrického vedení v objektu, trasou vedení vody, výškou místností, schodišť a podobně.   </w:t>
      </w:r>
    </w:p>
    <w:p w:rsidR="00E84EDA" w:rsidRPr="0058398F" w:rsidRDefault="00E84EDA" w:rsidP="00AA4A9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Stavební výkres je řez domem. Vodorovný se nazývá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půdorys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, svislý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řez.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V dokumentaci se setkáte i s pohledy, situací a detaily. Obrys konstrukcí, kterými řez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prochází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se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kreslí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silnými čarami. Objekty, které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vidíte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před sebou se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kreslí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tence. Vše co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je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za vámi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se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značí čerchovaně se dvěma tečkami.</w:t>
      </w:r>
    </w:p>
    <w:p w:rsidR="00E84EDA" w:rsidRPr="0058398F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2159946" cy="1168109"/>
            <wp:effectExtent l="19050" t="0" r="0" b="0"/>
            <wp:docPr id="815" name="obrázek 1" descr="http://www.perlikprojekce.cz/files/2012/03/01-300x16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likprojekce.cz/files/2012/03/01-300x16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802" cy="11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AA4A9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Výkres je zpracován v určitém, daném</w:t>
      </w:r>
      <w:r w:rsidR="00041B84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měřítku. Pokud je v měřítku 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1:50</w:t>
      </w:r>
      <w:r w:rsidRPr="0058398F">
        <w:rPr>
          <w:rFonts w:ascii="Arial" w:hAnsi="Arial" w:cs="Arial"/>
          <w:sz w:val="24"/>
          <w:szCs w:val="24"/>
          <w:lang w:val="cs-CZ" w:eastAsia="cs-CZ"/>
        </w:rPr>
        <w:t>, znamená to, že 2 cm na výkrese odpovídají 1 metru ve skutečnosti. U pohledů bývá měřítko 1:100, u situace pak 1:200 až 1:5000, detaily jsou podrobnější, v měřítku 1:10. Měřítka najdete v dokumentaci v takzvané rozpisce.</w:t>
      </w:r>
    </w:p>
    <w:p w:rsidR="00E84EDA" w:rsidRDefault="00E84EDA" w:rsidP="00E84EDA">
      <w:pPr>
        <w:spacing w:before="100" w:beforeAutospacing="1" w:after="100" w:afterAutospacing="1" w:line="240" w:lineRule="auto"/>
        <w:outlineLvl w:val="1"/>
        <w:rPr>
          <w:lang w:val="cs-CZ"/>
        </w:rPr>
      </w:pPr>
      <w:r w:rsidRPr="00624809">
        <w:rPr>
          <w:rFonts w:ascii="Arial" w:hAnsi="Arial" w:cs="Arial"/>
          <w:b/>
          <w:bCs/>
          <w:sz w:val="24"/>
          <w:szCs w:val="24"/>
          <w:lang w:val="cs-CZ" w:eastAsia="cs-CZ"/>
        </w:rPr>
        <w:t>Výkres</w:t>
      </w:r>
    </w:p>
    <w:p w:rsidR="00E84EDA" w:rsidRPr="0058398F" w:rsidRDefault="00E84EDA" w:rsidP="00E84E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>
            <wp:extent cx="4542826" cy="3705225"/>
            <wp:effectExtent l="19050" t="0" r="0" b="0"/>
            <wp:docPr id="19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15" cy="370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sz w:val="24"/>
          <w:szCs w:val="24"/>
          <w:lang w:val="cs-CZ" w:eastAsia="cs-CZ"/>
        </w:rPr>
        <w:lastRenderedPageBreak/>
        <w:t>1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Nákres</w:t>
      </w:r>
    </w:p>
    <w:p w:rsidR="00E84EDA" w:rsidRPr="0058398F" w:rsidRDefault="00E84EDA" w:rsidP="00AA4A9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půdorys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je vodorovný řez objektem těsně nad </w:t>
      </w:r>
      <w:hyperlink r:id="rId9" w:tooltip="Špaleta, ostění, nadpraží, parapet, nika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parapety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oken. Umožňuje nám udělat si základní představu o rozloze domu a členění místností.</w:t>
      </w:r>
    </w:p>
    <w:p w:rsidR="00E84EDA" w:rsidRPr="0058398F" w:rsidRDefault="00E84EDA" w:rsidP="00AA4A9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pohled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je řez těsně před domem. Pohledy se kreslí ze všech stran domu, a vymeteme z něj umístění </w:t>
      </w:r>
      <w:hyperlink r:id="rId10" w:tooltip="Plastová okna, od výroby po montáž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oken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a </w:t>
      </w:r>
      <w:hyperlink r:id="rId11" w:tooltip="Dveře a dveřní zárubně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dveří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>, povrchové úpravy, druh fasády apod.</w:t>
      </w:r>
    </w:p>
    <w:p w:rsidR="00E84EDA" w:rsidRPr="0058398F" w:rsidRDefault="00E84EDA" w:rsidP="00AA4A9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řez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je svislý řez domem v místě důležitých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konstrukcí jako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jsou schodiště nebo okna, jsou v něm vidět vazby mezi svislými konstrukcemi a celková výška domu.</w:t>
      </w:r>
    </w:p>
    <w:p w:rsidR="00E84EDA" w:rsidRPr="0058398F" w:rsidRDefault="00E84EDA" w:rsidP="00AA4A9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situace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zobrazuje umístění domu na pozemku, jeho terénní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úpravy,  vzdálenosti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od plotu a dalších staveb. V koordinační situaci jsou zakresleny elektrické vedení, přípojky vody, kanalizace a ostatní inženýrské sítě.</w:t>
      </w:r>
    </w:p>
    <w:p w:rsidR="00E84EDA" w:rsidRPr="0058398F" w:rsidRDefault="00E84EDA" w:rsidP="00AA4A9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detail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Velmi podrobné zakreslení spojů mezi konstrukcemi v určitém měřítku. (Například napojení stropu a stěny nebo uložení schodiště).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2. Tabulka místností (v půdorysu), skladby konstrukcí (v řezu)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Tabulka obsahuje popis jednotlivých místností: 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a) číslo místnosti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b) název místnosti (důležité pro stavební úřad)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c) plochu místnosti (případně další doplňující údaje o místnosti).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   V řezu jsou to skladby podlah, stěn a střechy.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sz w:val="24"/>
          <w:szCs w:val="24"/>
          <w:lang w:val="cs-CZ" w:eastAsia="cs-CZ"/>
        </w:rPr>
        <w:t>3.</w:t>
      </w:r>
      <w:r w:rsidRPr="0058398F">
        <w:rPr>
          <w:rFonts w:ascii="Arial" w:hAnsi="Arial" w:cs="Arial"/>
          <w:sz w:val="24"/>
          <w:szCs w:val="24"/>
          <w:lang w:val="cs-CZ" w:eastAsia="cs-CZ"/>
        </w:rPr>
        <w:t> 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Legenda 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V legendě najdete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pro nás důležité</w:t>
      </w: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sz w:val="24"/>
          <w:szCs w:val="24"/>
          <w:lang w:val="cs-CZ" w:eastAsia="cs-CZ"/>
        </w:rPr>
        <w:t>popisy použitých materiálů pro konstrukce stěn (zvolíme vhodný druh hmoždinek, vrtačky, uchycení prvků EPS). V půdorysech inženýrských sítí popis značení rozvodů vody nebo kanalizace a označení zařizovacích předmětů.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4. Poznámky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>Textové vysvětlivky k výkresu, poznámky mohou být nad rozpiskou nebo i přímo ve výkrese.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5. Rozpiska</w:t>
      </w:r>
    </w:p>
    <w:p w:rsidR="00E84EDA" w:rsidRPr="0058398F" w:rsidRDefault="00E84EDA" w:rsidP="00AA4A93">
      <w:pPr>
        <w:spacing w:after="0"/>
        <w:ind w:left="72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Rozpiska slouží pro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naší orientaci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mezi výkresy a projekty. Rozpiska obsahuje název, měřítko, číslo výkresu, informace o majiteli stavby, projektantovi a místě, kde se objekt nachází.</w:t>
      </w:r>
    </w:p>
    <w:p w:rsidR="00E84EDA" w:rsidRPr="0058398F" w:rsidRDefault="00E84EDA" w:rsidP="00AA4A93">
      <w:pPr>
        <w:spacing w:before="100" w:beforeAutospacing="1" w:after="0"/>
        <w:jc w:val="both"/>
        <w:outlineLvl w:val="1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Z nákresu –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získáme n</w:t>
      </w:r>
      <w:r w:rsidRPr="0058398F">
        <w:rPr>
          <w:rFonts w:ascii="Arial" w:hAnsi="Arial" w:cs="Arial"/>
          <w:sz w:val="24"/>
          <w:szCs w:val="24"/>
          <w:lang w:val="cs-CZ" w:eastAsia="cs-CZ"/>
        </w:rPr>
        <w:t>ejvíce informací. Vzdálenosti jednotlivých konstrukcí vymezují kóty, nejčastěji v milimetrech. Orientaci ve výkrese usnadňuje použití různých typů čar.</w:t>
      </w:r>
      <w:r w:rsidR="00AA4A9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V půdorysu je u každé místnosti uvedeno její číslo, které nás odkazuje do tabulky místností. V každém podlaží se uvádí alespoň jedna výšková kóta v metrech. V půdorysu je zakreslena v rámečku, v řezu pak výšku určuje výšková kóta (tzv. </w:t>
      </w:r>
      <w:hyperlink r:id="rId12" w:tooltip="Kačena" w:history="1">
        <w:r w:rsidRPr="0058398F">
          <w:rPr>
            <w:rFonts w:ascii="Arial" w:hAnsi="Arial" w:cs="Arial"/>
            <w:b/>
            <w:sz w:val="24"/>
            <w:szCs w:val="24"/>
            <w:lang w:val="cs-CZ" w:eastAsia="cs-CZ"/>
          </w:rPr>
          <w:t>kačena</w:t>
        </w:r>
      </w:hyperlink>
      <w:r w:rsidRPr="0058398F">
        <w:rPr>
          <w:rFonts w:ascii="Arial" w:eastAsiaTheme="minorHAnsi" w:hAnsi="Arial" w:cs="Arial"/>
          <w:sz w:val="24"/>
          <w:szCs w:val="24"/>
          <w:lang w:val="cs-CZ"/>
        </w:rPr>
        <w:t>)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. U patrových objektů je hlavní úroveň </w:t>
      </w:r>
      <w:hyperlink r:id="rId13" w:tooltip="Jak vybrat podlahu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podlahy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v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přízemí a má výšku +-0,000 m</w:t>
      </w:r>
      <w:r w:rsidRPr="0058398F">
        <w:rPr>
          <w:rFonts w:ascii="Arial" w:hAnsi="Arial" w:cs="Arial"/>
          <w:sz w:val="24"/>
          <w:szCs w:val="24"/>
          <w:lang w:val="cs-CZ" w:eastAsia="cs-CZ"/>
        </w:rPr>
        <w:t>, ostatní výšky se od ní odvozují. Vyšší podlaží mají výšku kladnou, podzemní podlaží zápornou. Každá výšková úroveň, i když je v jednom podlaží, musí mít označenu svoji výšku vzhledem k přízemí.</w:t>
      </w:r>
    </w:p>
    <w:p w:rsidR="00E84EDA" w:rsidRPr="0058398F" w:rsidRDefault="00E84EDA" w:rsidP="00E84EDA">
      <w:pPr>
        <w:spacing w:after="100" w:afterAutospacing="1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E84EDA" w:rsidRPr="00AA4A93" w:rsidRDefault="00E84EDA" w:rsidP="00AA4A93">
      <w:pPr>
        <w:spacing w:after="0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  <w:lang w:val="cs-CZ" w:eastAsia="cs-CZ"/>
        </w:rPr>
      </w:pPr>
      <w:r w:rsidRPr="00AA4A93">
        <w:rPr>
          <w:rFonts w:ascii="Arial" w:hAnsi="Arial" w:cs="Arial"/>
          <w:b/>
          <w:bCs/>
          <w:kern w:val="36"/>
          <w:sz w:val="24"/>
          <w:szCs w:val="24"/>
          <w:lang w:val="cs-CZ" w:eastAsia="cs-CZ"/>
        </w:rPr>
        <w:lastRenderedPageBreak/>
        <w:t>Kačena</w:t>
      </w:r>
    </w:p>
    <w:p w:rsidR="00E84EDA" w:rsidRPr="00AA4A93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A4A93">
        <w:rPr>
          <w:rFonts w:ascii="Arial" w:eastAsiaTheme="minorHAnsi" w:hAnsi="Arial" w:cs="Arial"/>
          <w:sz w:val="24"/>
          <w:szCs w:val="24"/>
          <w:lang w:val="cs-CZ"/>
        </w:rPr>
        <w:t xml:space="preserve">Používá se pro označení výšky, ve svislých řezech stavbou, ve výkresové dokumentaci. Výška se udává v metrech od podlahy 1. nadzemního podlaží, tedy přízemí </w:t>
      </w:r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(Obr. č. </w:t>
      </w:r>
      <w:r w:rsidR="00AA4A93" w:rsidRPr="00AA4A93">
        <w:rPr>
          <w:rFonts w:ascii="Arial" w:hAnsi="Arial" w:cs="Arial"/>
          <w:sz w:val="24"/>
          <w:szCs w:val="24"/>
          <w:lang w:val="cs-CZ" w:eastAsia="cs-CZ"/>
        </w:rPr>
        <w:t>1</w:t>
      </w:r>
      <w:r w:rsidRPr="00AA4A93">
        <w:rPr>
          <w:rFonts w:ascii="Arial" w:hAnsi="Arial" w:cs="Arial"/>
          <w:sz w:val="24"/>
          <w:szCs w:val="24"/>
          <w:lang w:val="cs-CZ" w:eastAsia="cs-CZ"/>
        </w:rPr>
        <w:t>).</w:t>
      </w:r>
    </w:p>
    <w:p w:rsidR="00E84EDA" w:rsidRPr="0058398F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167725" cy="847459"/>
            <wp:effectExtent l="19050" t="0" r="0" b="0"/>
            <wp:docPr id="816" name="obrázek 21" descr="http://www.perlikprojekce.cz/files/2011/10/KACENA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erlikprojekce.cz/files/2011/10/KACENA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98" cy="8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AA4A93">
      <w:pPr>
        <w:spacing w:after="0" w:line="240" w:lineRule="auto"/>
        <w:jc w:val="center"/>
        <w:rPr>
          <w:rFonts w:ascii="Arial" w:eastAsiaTheme="minorHAnsi" w:hAnsi="Arial" w:cs="Arial"/>
          <w:lang w:val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1 -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Kačena</w:t>
      </w:r>
    </w:p>
    <w:p w:rsidR="00E84EDA" w:rsidRPr="00AA4A93" w:rsidRDefault="00E84EDA" w:rsidP="00AA4A9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A4A93">
        <w:rPr>
          <w:rFonts w:ascii="Arial" w:hAnsi="Arial" w:cs="Arial"/>
          <w:sz w:val="24"/>
          <w:szCs w:val="24"/>
          <w:lang w:val="cs-CZ" w:eastAsia="cs-CZ"/>
        </w:rPr>
        <w:t>Výška přízemí se označuje jako nulová úroveň +-0,000. Všechny kóty nad touto úrovní jsou kladné a všechny kóty pod touto úrovní záporné.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A4A93">
        <w:rPr>
          <w:rFonts w:ascii="Arial" w:eastAsiaTheme="minorHAnsi" w:hAnsi="Arial" w:cs="Arial"/>
          <w:sz w:val="24"/>
          <w:szCs w:val="24"/>
          <w:lang w:val="cs-CZ"/>
        </w:rPr>
        <w:t xml:space="preserve">Výška přízemí se také vztahuje k nadmořské výšce. Ve výkresech je pak značena například takto: +-0,000 = 273,54 m </w:t>
      </w:r>
      <w:proofErr w:type="spellStart"/>
      <w:proofErr w:type="gramStart"/>
      <w:r w:rsidRPr="00AA4A93">
        <w:rPr>
          <w:rFonts w:ascii="Arial" w:eastAsiaTheme="minorHAnsi" w:hAnsi="Arial" w:cs="Arial"/>
          <w:sz w:val="24"/>
          <w:szCs w:val="24"/>
          <w:lang w:val="cs-CZ"/>
        </w:rPr>
        <w:t>n.m</w:t>
      </w:r>
      <w:proofErr w:type="spellEnd"/>
      <w:r w:rsidRPr="00AA4A93">
        <w:rPr>
          <w:rFonts w:ascii="Arial" w:eastAsiaTheme="minorHAnsi" w:hAnsi="Arial" w:cs="Arial"/>
          <w:sz w:val="24"/>
          <w:szCs w:val="24"/>
          <w:lang w:val="cs-CZ"/>
        </w:rPr>
        <w:t>.</w:t>
      </w:r>
      <w:proofErr w:type="gramEnd"/>
      <w:r w:rsidRPr="00AA4A93">
        <w:rPr>
          <w:rFonts w:ascii="Arial" w:eastAsiaTheme="minorHAnsi" w:hAnsi="Arial" w:cs="Arial"/>
          <w:sz w:val="24"/>
          <w:szCs w:val="24"/>
          <w:lang w:val="cs-CZ"/>
        </w:rPr>
        <w:t xml:space="preserve">, to </w:t>
      </w:r>
      <w:proofErr w:type="spellStart"/>
      <w:r w:rsidRPr="00AA4A93">
        <w:rPr>
          <w:rFonts w:ascii="Arial" w:eastAsiaTheme="minorHAnsi" w:hAnsi="Arial" w:cs="Arial"/>
          <w:sz w:val="24"/>
          <w:szCs w:val="24"/>
          <w:lang w:val="cs-CZ"/>
        </w:rPr>
        <w:t>zmanená</w:t>
      </w:r>
      <w:proofErr w:type="spellEnd"/>
      <w:r w:rsidRPr="00AA4A93">
        <w:rPr>
          <w:rFonts w:ascii="Arial" w:eastAsiaTheme="minorHAnsi" w:hAnsi="Arial" w:cs="Arial"/>
          <w:sz w:val="24"/>
          <w:szCs w:val="24"/>
          <w:lang w:val="cs-CZ"/>
        </w:rPr>
        <w:t xml:space="preserve">, že podlaha přízemí má nadmořskou výšku 273,54 m  a ostatní nadmořské výšky podlaží a konstrukcí můžeme v případě potřeby dopočítat </w:t>
      </w:r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(Obr.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2</w:t>
      </w:r>
      <w:r w:rsidRPr="00AA4A93">
        <w:rPr>
          <w:rFonts w:ascii="Arial" w:hAnsi="Arial" w:cs="Arial"/>
          <w:sz w:val="24"/>
          <w:szCs w:val="24"/>
          <w:lang w:val="cs-CZ" w:eastAsia="cs-CZ"/>
        </w:rPr>
        <w:t>).</w:t>
      </w:r>
    </w:p>
    <w:p w:rsidR="00E84EDA" w:rsidRPr="0058398F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362075" cy="1094023"/>
            <wp:effectExtent l="19050" t="0" r="9525" b="0"/>
            <wp:docPr id="817" name="obrázek 22" descr="http://www.perlikprojekce.cz/files/2011/10/KACENA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erlikprojekce.cz/files/2011/10/KACENA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18" cy="10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E84E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2 - v</w:t>
      </w:r>
      <w:r w:rsidRPr="0058398F">
        <w:rPr>
          <w:rFonts w:ascii="Arial" w:hAnsi="Arial" w:cs="Arial"/>
          <w:sz w:val="24"/>
          <w:szCs w:val="24"/>
          <w:lang w:val="cs-CZ" w:eastAsia="cs-CZ"/>
        </w:rPr>
        <w:t>ýška přízemí</w:t>
      </w:r>
    </w:p>
    <w:p w:rsidR="00E84EDA" w:rsidRPr="0058398F" w:rsidRDefault="00E84EDA" w:rsidP="00AA4A93">
      <w:pPr>
        <w:spacing w:before="100" w:beforeAutospacing="1" w:after="0"/>
        <w:jc w:val="both"/>
        <w:outlineLvl w:val="1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Okna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Obrys </w:t>
      </w:r>
      <w:hyperlink r:id="rId18" w:tooltip="Plastová okna, od výroby po montáž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okna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se značí silně. </w:t>
      </w:r>
      <w:hyperlink r:id="rId19" w:tooltip="Špaleta, ostění, nadpraží, parapet, nika" w:history="1">
        <w:r w:rsidRPr="0058398F">
          <w:rPr>
            <w:rFonts w:ascii="Arial" w:hAnsi="Arial" w:cs="Arial"/>
            <w:sz w:val="24"/>
            <w:szCs w:val="24"/>
            <w:lang w:val="cs-CZ" w:eastAsia="cs-CZ"/>
          </w:rPr>
          <w:t>Parapet</w:t>
        </w:r>
      </w:hyperlink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a zasklení tence. Kóta okna nad kótovací čarou určuje jeho šířku, pod čarou je výška samotného okenního otvoru a v závorce výška parapetu. Výšku nadpraží okna získáte tak, že tato dvě čísla sečtete (Obr.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3)</w:t>
      </w:r>
    </w:p>
    <w:p w:rsidR="00E84EDA" w:rsidRPr="0058398F" w:rsidRDefault="00E84EDA" w:rsidP="00AA4A93">
      <w:pPr>
        <w:spacing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iCs/>
          <w:sz w:val="24"/>
          <w:szCs w:val="24"/>
          <w:lang w:val="cs-CZ" w:eastAsia="cs-CZ"/>
        </w:rPr>
        <w:t>Okno s označením 1500/1200(900) má šířku 1500 mm, výšku okenního otvoru 1200 mm a výšku parapetu 900 mm).</w:t>
      </w:r>
    </w:p>
    <w:p w:rsidR="00E84EDA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2562225" cy="1466215"/>
            <wp:effectExtent l="19050" t="0" r="9525" b="0"/>
            <wp:docPr id="818" name="obrázek 3" descr="http://www.perlikprojekce.cz/files/2012/03/0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likprojekce.cz/files/2012/03/0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E84E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3 - z</w:t>
      </w:r>
      <w:r w:rsidRPr="0058398F">
        <w:rPr>
          <w:rFonts w:ascii="Arial" w:hAnsi="Arial" w:cs="Arial"/>
          <w:sz w:val="24"/>
          <w:szCs w:val="24"/>
          <w:lang w:val="cs-CZ" w:eastAsia="cs-CZ"/>
        </w:rPr>
        <w:t>načení oken</w:t>
      </w:r>
    </w:p>
    <w:p w:rsidR="00E84EDA" w:rsidRPr="00AA4A93" w:rsidRDefault="00E84EDA" w:rsidP="00AA4A93">
      <w:pPr>
        <w:spacing w:before="100" w:beforeAutospacing="1" w:after="0"/>
        <w:jc w:val="both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AA4A93">
        <w:rPr>
          <w:rFonts w:ascii="Arial" w:hAnsi="Arial" w:cs="Arial"/>
          <w:b/>
          <w:bCs/>
          <w:sz w:val="24"/>
          <w:szCs w:val="24"/>
          <w:lang w:val="cs-CZ" w:eastAsia="cs-CZ"/>
        </w:rPr>
        <w:lastRenderedPageBreak/>
        <w:t xml:space="preserve">Dveře </w:t>
      </w:r>
    </w:p>
    <w:p w:rsidR="00E84EDA" w:rsidRPr="00AA4A93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Křídlo </w:t>
      </w:r>
      <w:hyperlink r:id="rId22" w:tooltip="Dveře a dveřní zárubně" w:history="1">
        <w:r w:rsidRPr="00AA4A93">
          <w:rPr>
            <w:rFonts w:ascii="Arial" w:hAnsi="Arial" w:cs="Arial"/>
            <w:sz w:val="24"/>
            <w:szCs w:val="24"/>
            <w:lang w:val="cs-CZ" w:eastAsia="cs-CZ"/>
          </w:rPr>
          <w:t>dveří</w:t>
        </w:r>
      </w:hyperlink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 je značené tenkou čarou směrem, kterým se dveře </w:t>
      </w:r>
      <w:hyperlink r:id="rId23" w:tooltip="Dveře levé nebo pravé?" w:history="1">
        <w:r w:rsidRPr="00AA4A93">
          <w:rPr>
            <w:rFonts w:ascii="Arial" w:hAnsi="Arial" w:cs="Arial"/>
            <w:sz w:val="24"/>
            <w:szCs w:val="24"/>
            <w:lang w:val="cs-CZ" w:eastAsia="cs-CZ"/>
          </w:rPr>
          <w:t>otevírají</w:t>
        </w:r>
      </w:hyperlink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. Oblouček značí prostor, kudy se budou dveře pohybovat. Zjistíte tak, zda se některé dveře </w:t>
      </w:r>
      <w:r w:rsidRPr="00AA4A93">
        <w:rPr>
          <w:rFonts w:ascii="Arial" w:hAnsi="Arial" w:cs="Arial"/>
          <w:bCs/>
          <w:sz w:val="24"/>
          <w:szCs w:val="24"/>
          <w:lang w:val="cs-CZ" w:eastAsia="cs-CZ"/>
        </w:rPr>
        <w:t>neotevírají proti sobě</w:t>
      </w:r>
      <w:r w:rsidRPr="00AA4A93">
        <w:rPr>
          <w:rFonts w:ascii="Arial" w:hAnsi="Arial" w:cs="Arial"/>
          <w:sz w:val="24"/>
          <w:szCs w:val="24"/>
          <w:lang w:val="cs-CZ" w:eastAsia="cs-CZ"/>
        </w:rPr>
        <w:t xml:space="preserve">. Šířka průchodu dveřmi se značí nad kótovací čarou v ose dveří. Výška průchodu pak pod touto čarou (Obr. č. </w:t>
      </w:r>
      <w:r w:rsidR="00AA4A93" w:rsidRPr="00AA4A93">
        <w:rPr>
          <w:rFonts w:ascii="Arial" w:hAnsi="Arial" w:cs="Arial"/>
          <w:sz w:val="24"/>
          <w:szCs w:val="24"/>
          <w:lang w:val="cs-CZ" w:eastAsia="cs-CZ"/>
        </w:rPr>
        <w:t xml:space="preserve">4). </w:t>
      </w:r>
      <w:r w:rsidRPr="00AA4A93">
        <w:rPr>
          <w:rFonts w:ascii="Arial" w:hAnsi="Arial" w:cs="Arial"/>
          <w:i/>
          <w:iCs/>
          <w:sz w:val="24"/>
          <w:szCs w:val="24"/>
          <w:lang w:val="cs-CZ" w:eastAsia="cs-CZ"/>
        </w:rPr>
        <w:t>Dveře do obýváku s označením 800/1970 mají šířku průchodu 800 mm a výšku 1970 mm).</w:t>
      </w:r>
    </w:p>
    <w:p w:rsidR="00E84EDA" w:rsidRPr="0058398F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323975" cy="1330608"/>
            <wp:effectExtent l="19050" t="0" r="9525" b="0"/>
            <wp:docPr id="819" name="obrázek 4" descr="http://www.perlikprojekce.cz/files/2012/03/04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rlikprojekce.cz/files/2012/03/04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E84EDA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4</w:t>
      </w:r>
    </w:p>
    <w:p w:rsidR="00E84EDA" w:rsidRPr="0058398F" w:rsidRDefault="00E84EDA" w:rsidP="00AA4A93">
      <w:pPr>
        <w:spacing w:before="100" w:beforeAutospacing="1"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Schodiště</w:t>
      </w:r>
    </w:p>
    <w:p w:rsidR="00E84EDA" w:rsidRPr="0058398F" w:rsidRDefault="00E84EDA" w:rsidP="00AA4A9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Schodiště se značí v půdoryse tence. Část schodů, která je zakreslena nad rovinou půdorysu pak čerchovaně se dvěma čarami. Uprostřed schodiště je výstupní čára se šipkou ve směru stoupání, nad ní je kóta s počtem stupňů, výškou stupně a délkou stupně (Obr.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5),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58398F">
        <w:rPr>
          <w:rFonts w:ascii="Arial" w:hAnsi="Arial" w:cs="Arial"/>
          <w:i/>
          <w:iCs/>
          <w:sz w:val="24"/>
          <w:szCs w:val="24"/>
          <w:lang w:val="cs-CZ" w:eastAsia="cs-CZ"/>
        </w:rPr>
        <w:t>kóta14x195x260 značí, že schodiště má 14 stupňů výšky 195 mm a každý je dlouhý 260 mm).</w:t>
      </w:r>
    </w:p>
    <w:p w:rsidR="00E84EDA" w:rsidRPr="0058398F" w:rsidRDefault="00E84EDA" w:rsidP="00E84E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2855595" cy="1181735"/>
            <wp:effectExtent l="19050" t="0" r="1905" b="0"/>
            <wp:docPr id="820" name="obrázek 5" descr="http://www.perlikprojekce.cz/files/2012/03/05-300x124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rlikprojekce.cz/files/2012/03/05-300x124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Pr="0058398F" w:rsidRDefault="00E84EDA" w:rsidP="00E84EDA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5 - s</w:t>
      </w:r>
      <w:r w:rsidRPr="0058398F">
        <w:rPr>
          <w:rFonts w:ascii="Arial" w:hAnsi="Arial" w:cs="Arial"/>
          <w:sz w:val="24"/>
          <w:szCs w:val="24"/>
          <w:lang w:val="cs-CZ" w:eastAsia="cs-CZ"/>
        </w:rPr>
        <w:t>chodiště</w:t>
      </w:r>
    </w:p>
    <w:p w:rsidR="00E84EDA" w:rsidRPr="0058398F" w:rsidRDefault="00E84EDA" w:rsidP="00E84EDA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val="cs-CZ" w:eastAsia="cs-CZ"/>
        </w:rPr>
      </w:pPr>
    </w:p>
    <w:p w:rsidR="00E84EDA" w:rsidRPr="0058398F" w:rsidRDefault="00E84EDA" w:rsidP="00E84EDA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t>Komíny a obklady</w:t>
      </w:r>
    </w:p>
    <w:p w:rsidR="00E84EDA" w:rsidRPr="0058398F" w:rsidRDefault="00E84EDA" w:rsidP="00E84EDA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Komínové průduchy jsou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značeny dle typu paliva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58398F">
        <w:rPr>
          <w:rFonts w:ascii="Arial" w:hAnsi="Arial" w:cs="Arial"/>
          <w:sz w:val="24"/>
          <w:szCs w:val="24"/>
          <w:lang w:val="cs-CZ" w:eastAsia="cs-CZ"/>
        </w:rPr>
        <w:t>proškrtlým</w:t>
      </w:r>
      <w:proofErr w:type="spell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kroužkem nebo čtverečkem. Pevné palivo – jednou šikmo přeškrtnuté, polovina černá. </w:t>
      </w:r>
      <w:proofErr w:type="gramStart"/>
      <w:r w:rsidRPr="0058398F">
        <w:rPr>
          <w:rFonts w:ascii="Arial" w:hAnsi="Arial" w:cs="Arial"/>
          <w:sz w:val="24"/>
          <w:szCs w:val="24"/>
          <w:lang w:val="cs-CZ" w:eastAsia="cs-CZ"/>
        </w:rPr>
        <w:t>plynné</w:t>
      </w:r>
      <w:proofErr w:type="gramEnd"/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– křížek, nahoře a dole vyčerněno. Průduch, který je proškrtnutý a nevyplněný, slouží pro větrání. Toto je nutno znát z důvodu umístění vhodného hlásiče EPS (Obr.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6)</w:t>
      </w:r>
    </w:p>
    <w:p w:rsidR="00E84EDA" w:rsidRPr="0058398F" w:rsidRDefault="00E84EDA" w:rsidP="00E84EDA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E84EDA" w:rsidRPr="0058398F" w:rsidRDefault="00E84EDA" w:rsidP="00E84E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699260" cy="750570"/>
            <wp:effectExtent l="19050" t="0" r="0" b="0"/>
            <wp:docPr id="821" name="obrázek 6" descr="http://www.perlikprojekce.cz/files/2012/03/06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rlikprojekce.cz/files/2012/03/06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DA" w:rsidRDefault="00E84EDA" w:rsidP="00AA4A93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AA4A93">
        <w:rPr>
          <w:rFonts w:ascii="Arial" w:hAnsi="Arial" w:cs="Arial"/>
          <w:sz w:val="24"/>
          <w:szCs w:val="24"/>
          <w:lang w:val="cs-CZ" w:eastAsia="cs-CZ"/>
        </w:rPr>
        <w:t>6</w:t>
      </w:r>
    </w:p>
    <w:p w:rsidR="00E84EDA" w:rsidRDefault="00E84EDA" w:rsidP="00AA4A93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val="cs-CZ" w:eastAsia="cs-CZ"/>
        </w:rPr>
      </w:pPr>
    </w:p>
    <w:p w:rsidR="00E84EDA" w:rsidRPr="0058398F" w:rsidRDefault="00E84EDA" w:rsidP="00E84EDA">
      <w:pPr>
        <w:spacing w:after="100" w:afterAutospacing="1" w:line="240" w:lineRule="auto"/>
        <w:outlineLvl w:val="1"/>
        <w:rPr>
          <w:rFonts w:ascii="Arial" w:hAnsi="Arial" w:cs="Arial"/>
          <w:b/>
          <w:bCs/>
          <w:color w:val="FF0000"/>
          <w:sz w:val="24"/>
          <w:szCs w:val="24"/>
          <w:lang w:val="cs-CZ" w:eastAsia="cs-CZ"/>
        </w:rPr>
      </w:pPr>
    </w:p>
    <w:p w:rsidR="00E84EDA" w:rsidRPr="0058398F" w:rsidRDefault="00E84EDA" w:rsidP="00E84EDA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58398F">
        <w:rPr>
          <w:rFonts w:ascii="Arial" w:hAnsi="Arial" w:cs="Arial"/>
          <w:b/>
          <w:bCs/>
          <w:sz w:val="24"/>
          <w:szCs w:val="24"/>
          <w:lang w:val="cs-CZ" w:eastAsia="cs-CZ"/>
        </w:rPr>
        <w:lastRenderedPageBreak/>
        <w:t>Závěr</w:t>
      </w:r>
    </w:p>
    <w:p w:rsidR="00E84EDA" w:rsidRPr="0058398F" w:rsidRDefault="00E84EDA" w:rsidP="00E84E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Základní orientace ve výkresech je velmi rychlá a zpravidla intuitivní. Montážníci prvků EPS musí ovládat základní znalosti čtení a orientaci v nákresech objektů. Pro základní potřebu si postačí zapamatovat, že co je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před námi, se značí tence</w:t>
      </w:r>
      <w:r w:rsidRPr="0058398F">
        <w:rPr>
          <w:rFonts w:ascii="Arial" w:hAnsi="Arial" w:cs="Arial"/>
          <w:sz w:val="24"/>
          <w:szCs w:val="24"/>
          <w:lang w:val="cs-CZ" w:eastAsia="cs-CZ"/>
        </w:rPr>
        <w:t>, konstrukce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 xml:space="preserve"> v rovině řezu silně,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 a cokoliv je nad námi nebo </w:t>
      </w:r>
      <w:r w:rsidRPr="0058398F">
        <w:rPr>
          <w:rFonts w:ascii="Arial" w:hAnsi="Arial" w:cs="Arial"/>
          <w:bCs/>
          <w:sz w:val="24"/>
          <w:szCs w:val="24"/>
          <w:lang w:val="cs-CZ" w:eastAsia="cs-CZ"/>
        </w:rPr>
        <w:t>za námi, čerchovaně se dvěma tečkami</w:t>
      </w:r>
      <w:r w:rsidRPr="0058398F">
        <w:rPr>
          <w:rFonts w:ascii="Arial" w:hAnsi="Arial" w:cs="Arial"/>
          <w:sz w:val="24"/>
          <w:szCs w:val="24"/>
          <w:lang w:val="cs-CZ" w:eastAsia="cs-CZ"/>
        </w:rPr>
        <w:t xml:space="preserve">. Dispoziční uspořádání místností najdete v půdorysu, výšky podlaží i celého domu v řezu stavbou. </w:t>
      </w:r>
    </w:p>
    <w:p w:rsidR="00FC07AC" w:rsidRDefault="00FC07AC"/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69BB"/>
    <w:multiLevelType w:val="multilevel"/>
    <w:tmpl w:val="0B3EBC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84EDA"/>
    <w:rsid w:val="00041B84"/>
    <w:rsid w:val="000D2794"/>
    <w:rsid w:val="00421A77"/>
    <w:rsid w:val="004D6DF4"/>
    <w:rsid w:val="00A61AD5"/>
    <w:rsid w:val="00AA4A93"/>
    <w:rsid w:val="00B848A1"/>
    <w:rsid w:val="00D95FD0"/>
    <w:rsid w:val="00E84EDA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EDA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E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erlikprojekce.cz/2012/01/jak-vybrat-podlahu/" TargetMode="External"/><Relationship Id="rId18" Type="http://schemas.openxmlformats.org/officeDocument/2006/relationships/hyperlink" Target="http://www.perlikprojekce.cz/2011/04/plastova-okna-od-vyroby-po-montaz/" TargetMode="External"/><Relationship Id="rId26" Type="http://schemas.openxmlformats.org/officeDocument/2006/relationships/hyperlink" Target="http://www.perlikprojekce.cz/2012/03/jak-cist-stavebni-vykresy/attachment/05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perlikprojekce.cz/slovnik/kacena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perlikprojekce.cz/slovnik/kacena/kacena2/" TargetMode="External"/><Relationship Id="rId20" Type="http://schemas.openxmlformats.org/officeDocument/2006/relationships/hyperlink" Target="http://www.perlikprojekce.cz/2012/03/jak-cist-stavebni-vykresy/attachment/03/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www.perlikprojekce.cz/2012/03/jak-cist-stavebni-vykresy/attachment/01/" TargetMode="External"/><Relationship Id="rId11" Type="http://schemas.openxmlformats.org/officeDocument/2006/relationships/hyperlink" Target="http://www.perlikprojekce.cz/2010/12/stavime-dvere-a-dverni-zarubne/" TargetMode="External"/><Relationship Id="rId24" Type="http://schemas.openxmlformats.org/officeDocument/2006/relationships/hyperlink" Target="http://www.perlikprojekce.cz/2012/03/jak-cist-stavebni-vykresy/attachment/0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perlikprojekce.cz/2010/10/jak-poznam-jestli-jsou-dvere-leve-nebo-prave/" TargetMode="External"/><Relationship Id="rId28" Type="http://schemas.openxmlformats.org/officeDocument/2006/relationships/hyperlink" Target="http://www.perlikprojekce.cz/2012/03/jak-cist-stavebni-vykresy/attachment/06/" TargetMode="External"/><Relationship Id="rId10" Type="http://schemas.openxmlformats.org/officeDocument/2006/relationships/hyperlink" Target="http://www.perlikprojekce.cz/2011/04/plastova-okna-od-vyroby-po-montaz/" TargetMode="External"/><Relationship Id="rId19" Type="http://schemas.openxmlformats.org/officeDocument/2006/relationships/hyperlink" Target="http://www.perlikprojekce.cz/slovnik/spaleta-osteni-nadprazi-parapet-nik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likprojekce.cz/slovnik/spaleta-osteni-nadprazi-parapet-nika/" TargetMode="External"/><Relationship Id="rId14" Type="http://schemas.openxmlformats.org/officeDocument/2006/relationships/hyperlink" Target="http://www.perlikprojekce.cz/slovnik/kacena/kacena1/" TargetMode="External"/><Relationship Id="rId22" Type="http://schemas.openxmlformats.org/officeDocument/2006/relationships/hyperlink" Target="http://www.perlikprojekce.cz/2010/12/stavime-dvere-a-dverni-zarubne/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D0BD-F1D4-439E-B151-9BAD6697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1005</Words>
  <Characters>5936</Characters>
  <Application>Microsoft Office Word</Application>
  <DocSecurity>0</DocSecurity>
  <Lines>49</Lines>
  <Paragraphs>13</Paragraphs>
  <ScaleCrop>false</ScaleCrop>
  <Company>* * * *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4</cp:revision>
  <dcterms:created xsi:type="dcterms:W3CDTF">2013-05-17T10:34:00Z</dcterms:created>
  <dcterms:modified xsi:type="dcterms:W3CDTF">2013-06-10T05:58:00Z</dcterms:modified>
</cp:coreProperties>
</file>