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1EE" w:rsidRDefault="00F601EE" w:rsidP="00F601EE">
      <w:pPr>
        <w:spacing w:after="0" w:line="240" w:lineRule="auto"/>
        <w:outlineLvl w:val="1"/>
        <w:rPr>
          <w:rFonts w:ascii="Times New Roman" w:hAnsi="Times New Roman"/>
          <w:b/>
          <w:bCs/>
          <w:color w:val="FF0000"/>
          <w:sz w:val="28"/>
          <w:szCs w:val="28"/>
          <w:lang w:val="cs-CZ" w:eastAsia="cs-CZ"/>
        </w:rPr>
      </w:pPr>
      <w:r w:rsidRPr="00F601EE">
        <w:rPr>
          <w:rFonts w:ascii="Times New Roman" w:hAnsi="Times New Roman"/>
          <w:b/>
          <w:bCs/>
          <w:color w:val="FF0000"/>
          <w:sz w:val="28"/>
          <w:szCs w:val="28"/>
          <w:lang w:val="cs-CZ" w:eastAsia="cs-CZ"/>
        </w:rPr>
        <w:fldChar w:fldCharType="begin"/>
      </w:r>
      <w:r w:rsidRPr="00F601EE">
        <w:rPr>
          <w:rFonts w:ascii="Times New Roman" w:hAnsi="Times New Roman"/>
          <w:b/>
          <w:bCs/>
          <w:color w:val="FF0000"/>
          <w:sz w:val="28"/>
          <w:szCs w:val="28"/>
          <w:lang w:val="cs-CZ" w:eastAsia="cs-CZ"/>
        </w:rPr>
        <w:instrText xml:space="preserve"> HYPERLINK "http://www.elektroprumysl.cz/elektricke-a-zalozni-zdroje-energie/bezpecnost-lithiovych-clanku-a-baterii-behem-prepravy" </w:instrText>
      </w:r>
      <w:r w:rsidRPr="00F601EE">
        <w:rPr>
          <w:rFonts w:ascii="Times New Roman" w:hAnsi="Times New Roman"/>
          <w:b/>
          <w:bCs/>
          <w:color w:val="FF0000"/>
          <w:sz w:val="28"/>
          <w:szCs w:val="28"/>
          <w:lang w:val="cs-CZ" w:eastAsia="cs-CZ"/>
        </w:rPr>
        <w:fldChar w:fldCharType="separate"/>
      </w:r>
      <w:r w:rsidRPr="00F601EE">
        <w:rPr>
          <w:rFonts w:ascii="Times New Roman" w:hAnsi="Times New Roman"/>
          <w:b/>
          <w:bCs/>
          <w:color w:val="FF0000"/>
          <w:sz w:val="28"/>
          <w:szCs w:val="28"/>
          <w:lang w:val="cs-CZ" w:eastAsia="cs-CZ"/>
        </w:rPr>
        <w:t xml:space="preserve">Bezpečnost lithiových článků a baterií během přepravy </w:t>
      </w:r>
      <w:r w:rsidRPr="00F601EE">
        <w:rPr>
          <w:rFonts w:ascii="Times New Roman" w:hAnsi="Times New Roman"/>
          <w:b/>
          <w:bCs/>
          <w:color w:val="FF0000"/>
          <w:sz w:val="28"/>
          <w:szCs w:val="28"/>
          <w:lang w:val="cs-CZ" w:eastAsia="cs-CZ"/>
        </w:rPr>
        <w:fldChar w:fldCharType="end"/>
      </w:r>
    </w:p>
    <w:p w:rsidR="00F601EE" w:rsidRDefault="00F601EE" w:rsidP="00F601EE">
      <w:pPr>
        <w:spacing w:after="0" w:line="240" w:lineRule="auto"/>
        <w:outlineLvl w:val="1"/>
        <w:rPr>
          <w:rFonts w:ascii="Times New Roman" w:hAnsi="Times New Roman"/>
          <w:b/>
          <w:bCs/>
          <w:color w:val="FF0000"/>
          <w:sz w:val="28"/>
          <w:szCs w:val="28"/>
          <w:lang w:val="cs-CZ" w:eastAsia="cs-CZ"/>
        </w:rPr>
      </w:pPr>
    </w:p>
    <w:p w:rsidR="00F601EE" w:rsidRDefault="00F601EE" w:rsidP="00F601EE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  <w:lang w:val="cs-CZ" w:eastAsia="cs-CZ"/>
        </w:rPr>
      </w:pPr>
      <w:r>
        <w:rPr>
          <w:rFonts w:ascii="Times New Roman" w:hAnsi="Times New Roman"/>
          <w:bCs/>
          <w:sz w:val="24"/>
          <w:szCs w:val="24"/>
          <w:lang w:val="cs-CZ" w:eastAsia="cs-CZ"/>
        </w:rPr>
        <w:t>Lithiové baterie se mohou vyskytnout i v různých prvcích a zařízeních EPS jako náhradní zdroje.</w:t>
      </w:r>
    </w:p>
    <w:p w:rsidR="00F601EE" w:rsidRDefault="00F601EE" w:rsidP="00F601EE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sz w:val="24"/>
          <w:szCs w:val="24"/>
          <w:lang w:val="cs-CZ" w:eastAsia="cs-CZ"/>
        </w:rPr>
        <w:t xml:space="preserve">Pro jejich použití je platná 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t xml:space="preserve">skupinová bezpečnostní norma pro harmonizaci zkoušek a požadavků platných pro přepravu ČSN EN 62281 </w:t>
      </w:r>
      <w:proofErr w:type="spellStart"/>
      <w:r w:rsidRPr="00F601EE">
        <w:rPr>
          <w:rFonts w:ascii="Times New Roman" w:hAnsi="Times New Roman"/>
          <w:sz w:val="24"/>
          <w:szCs w:val="24"/>
          <w:lang w:val="cs-CZ" w:eastAsia="cs-CZ"/>
        </w:rPr>
        <w:t>ed</w:t>
      </w:r>
      <w:proofErr w:type="spellEnd"/>
      <w:r w:rsidRPr="00F601EE">
        <w:rPr>
          <w:rFonts w:ascii="Times New Roman" w:hAnsi="Times New Roman"/>
          <w:sz w:val="24"/>
          <w:szCs w:val="24"/>
          <w:lang w:val="cs-CZ" w:eastAsia="cs-CZ"/>
        </w:rPr>
        <w:t>. 2.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Tato mezinárodní norma platí pro lithiové primární a akumulátorové (nabíjitelné) články a baterie obsahující lithium v libovolné chemické formě: lithium jako kov, slitinu lithia nebo lithium-ion. Primární elektrochemické systémy lithium-kov a slitina používají jednotlivě kovové lithium a slitinu lithia jako zápornou elektrodu. Lithium-ion akumulátorové elektrochemické systémy používají vloženou směs (vložené lithium existuje v iontové nebo kvazi atomické formě bez krystalové mřížky materiálu elektrody) v kladných a v záporných elektrodách. Také platí pro lithiové polymerní články a baterie, které se používají buď jako primární lithium-kov články a baterie nebo jako lithium-ion akumulátorové články a baterie</w:t>
      </w:r>
    </w:p>
    <w:p w:rsidR="00F601EE" w:rsidRDefault="00F601EE" w:rsidP="00F601EE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 xml:space="preserve"> v závislosti na materiálu záporné elektrody.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Příručka OSN Zkoušky a kritéria rozlišuje na jedné straně mezi články a bateriemi lithium-kov a slitina lithia, na druhé straně mezi lithium-ion a lithiovými polymerními články a bateriemi. I když je stanoveno, že články a baterie lithium-kov a slitina lithia mohou být jak primární (nenabíjitelné) nebo nabíjitelné, jsou lithium-ion články a baterie považovány vždy za nabíjitelné. Nicméně metody zkoušky v příručce OSN Zkoušky a kritéria jsou stejné jak pro akumulátorové články a baterie lithium-kov a slitina lithia, tak i pro články a baterie lithium-ion a polymerní lithium. Systém je potřebný pouze pro rozlišení mezi malými a velkými sestavami baterií. Sestavy baterií sestavené z (primárních nebo akumulátorových) baterií lithium-kov nebo slitina lithia se rozlišují podle celkového obsahu lithia všech anod (měřeného v gramech), zatímco sestavy baterií sestavené z baterií lithium-ion nebo polymerní lithium jsou rozlišovány podle jejich jmenovité energie (</w:t>
      </w:r>
      <w:proofErr w:type="gramStart"/>
      <w:r w:rsidRPr="00F601EE">
        <w:rPr>
          <w:rFonts w:ascii="Times New Roman" w:hAnsi="Times New Roman"/>
          <w:sz w:val="24"/>
          <w:szCs w:val="24"/>
          <w:lang w:val="cs-CZ" w:eastAsia="cs-CZ"/>
        </w:rPr>
        <w:t>měřené v watt-hodinách</w:t>
      </w:r>
      <w:proofErr w:type="gramEnd"/>
      <w:r w:rsidRPr="00F601EE">
        <w:rPr>
          <w:rFonts w:ascii="Times New Roman" w:hAnsi="Times New Roman"/>
          <w:sz w:val="24"/>
          <w:szCs w:val="24"/>
          <w:lang w:val="cs-CZ" w:eastAsia="cs-CZ"/>
        </w:rPr>
        <w:t>).</w:t>
      </w:r>
    </w:p>
    <w:p w:rsidR="00511F65" w:rsidRDefault="00511F65" w:rsidP="00F601EE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511F65" w:rsidRDefault="00511F65" w:rsidP="00F601EE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511F65" w:rsidRPr="00F601EE" w:rsidRDefault="00511F65" w:rsidP="00F601EE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F601EE" w:rsidRPr="00F601EE" w:rsidRDefault="00F601EE" w:rsidP="00F601E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cs-CZ" w:eastAsia="cs-CZ"/>
        </w:rPr>
      </w:pPr>
      <w:r>
        <w:rPr>
          <w:rFonts w:ascii="Times New Roman" w:hAnsi="Times New Roman"/>
          <w:noProof/>
          <w:sz w:val="24"/>
          <w:szCs w:val="24"/>
          <w:lang w:val="cs-CZ" w:eastAsia="cs-CZ"/>
        </w:rPr>
        <w:drawing>
          <wp:inline distT="0" distB="0" distL="0" distR="0">
            <wp:extent cx="4765675" cy="3147695"/>
            <wp:effectExtent l="19050" t="0" r="0" b="0"/>
            <wp:docPr id="3" name="obrázek 3" descr="preprava baterii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prava baterii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14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1EE" w:rsidRDefault="00F601EE" w:rsidP="00F601E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bCs/>
          <w:sz w:val="24"/>
          <w:szCs w:val="24"/>
          <w:lang w:val="cs-CZ" w:eastAsia="cs-CZ"/>
        </w:rPr>
        <w:t>Kontejner na uložení baterií</w:t>
      </w:r>
    </w:p>
    <w:p w:rsidR="00F601EE" w:rsidRDefault="00F601EE" w:rsidP="00F601E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val="cs-CZ" w:eastAsia="cs-CZ"/>
        </w:rPr>
      </w:pPr>
    </w:p>
    <w:p w:rsidR="00F601EE" w:rsidRPr="00F601EE" w:rsidRDefault="00F601EE" w:rsidP="00F601EE">
      <w:pPr>
        <w:spacing w:after="0" w:line="240" w:lineRule="auto"/>
        <w:jc w:val="center"/>
        <w:outlineLvl w:val="1"/>
        <w:rPr>
          <w:rFonts w:ascii="Times New Roman" w:hAnsi="Times New Roman"/>
          <w:bCs/>
          <w:sz w:val="24"/>
          <w:szCs w:val="24"/>
          <w:lang w:val="cs-CZ" w:eastAsia="cs-CZ"/>
        </w:rPr>
      </w:pPr>
    </w:p>
    <w:p w:rsidR="00F601EE" w:rsidRPr="00F601EE" w:rsidRDefault="00F601EE" w:rsidP="00F601EE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cs-CZ" w:eastAsia="cs-CZ"/>
        </w:rPr>
      </w:pPr>
      <w:r w:rsidRPr="00F601EE">
        <w:rPr>
          <w:rFonts w:ascii="Times New Roman" w:hAnsi="Times New Roman"/>
          <w:b/>
          <w:bCs/>
          <w:sz w:val="28"/>
          <w:szCs w:val="28"/>
          <w:lang w:val="cs-CZ" w:eastAsia="cs-CZ"/>
        </w:rPr>
        <w:lastRenderedPageBreak/>
        <w:t>Požadavky týkající se bezpečnosti</w:t>
      </w:r>
    </w:p>
    <w:p w:rsidR="00F601EE" w:rsidRPr="00F601EE" w:rsidRDefault="00F601EE" w:rsidP="00F601EE">
      <w:pPr>
        <w:spacing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Lithiové články a baterie se třídí podle jejich chemického složení (elektrody, elektrolyt) a podle jejich vnitřní konstrukce (jádrová, spirálová). Jsou dostupné v různých tvarech. Ve stádiu návrhu baterie je třeba uvážit všechna příslušná bezpečnostní hlediska a pochopit skutečnost, že se mohou výrazně odlišovat v závislosti na konkrétním lithiovém systému, výkonu a uspořádání baterie.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Všechny lithiové články a baterie mají z hlediska bezpečnosti tuto koncepci návrhu:</w:t>
      </w:r>
    </w:p>
    <w:p w:rsidR="00F601EE" w:rsidRPr="00F601EE" w:rsidRDefault="00F601EE" w:rsidP="00511F6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a) Při návrhu se musí zabránit abnormálnímu nárůstu teploty nad kritickou hodnotu teploty stanovenou výrobcem.</w:t>
      </w:r>
    </w:p>
    <w:p w:rsidR="00F601EE" w:rsidRPr="00F601EE" w:rsidRDefault="00F601EE" w:rsidP="00511F6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b) Teplotní nárůsty článku nebo baterie musí být řízeny konstrukcí, např. omezením průtoku proudu.</w:t>
      </w:r>
    </w:p>
    <w:p w:rsidR="00F601EE" w:rsidRPr="00F601EE" w:rsidRDefault="00F601EE" w:rsidP="00511F6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c) Lithiové články nebo baterie musí být navrženy tak, aby uvolňovaly nadměrný vnitřní tlak nebo se předem vyloučilo prudké roztržení během přepravy.</w:t>
      </w:r>
    </w:p>
    <w:p w:rsidR="00F601EE" w:rsidRPr="00F601EE" w:rsidRDefault="00F601EE" w:rsidP="00511F6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d) Lithiové články a baterie musí být navrženy tak, aby se za normálních podmínek přepravy a předpokládaného použití zabránilo zkratům.</w:t>
      </w:r>
    </w:p>
    <w:p w:rsidR="00F601EE" w:rsidRPr="00F601EE" w:rsidRDefault="00F601EE" w:rsidP="00511F65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e) Lithiové baterie obsahující články nebo sady článků zapojených paralelně musí být vybaveny efektivními prostředky, pokud to je nezbytné, pro zabránění nebezpečné reverzace toku proudu (např. diodami, pojistkami atp.).</w:t>
      </w:r>
    </w:p>
    <w:p w:rsidR="00F601EE" w:rsidRPr="00F601EE" w:rsidRDefault="00F601EE" w:rsidP="00511F65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  <w:lang w:val="cs-CZ" w:eastAsia="cs-CZ"/>
        </w:rPr>
      </w:pPr>
      <w:r w:rsidRPr="00F601EE">
        <w:rPr>
          <w:rFonts w:ascii="Times New Roman" w:hAnsi="Times New Roman"/>
          <w:b/>
          <w:bCs/>
          <w:sz w:val="28"/>
          <w:szCs w:val="28"/>
          <w:lang w:val="cs-CZ" w:eastAsia="cs-CZ"/>
        </w:rPr>
        <w:t>Informace týkající se bezpečnosti</w:t>
      </w:r>
    </w:p>
    <w:p w:rsidR="00F601EE" w:rsidRPr="00F601EE" w:rsidRDefault="00F601EE" w:rsidP="00F601EE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b/>
          <w:bCs/>
          <w:sz w:val="24"/>
          <w:szCs w:val="24"/>
          <w:lang w:val="cs-CZ" w:eastAsia="cs-CZ"/>
        </w:rPr>
        <w:t>Balení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Účelem balení je zamezit mechanickému poškození v průběhu přepravy, manipulace a stohování. Je zejména důležité, aby balení zabránilo stlačování článků nebo baterií při hrubém zacházení, stejné jako neúmyslnému zkratu a korozi pólových vývodů. Důsledkem stlačování nebo vnitřního zkratu může být tečení, větrání, roztržení, exploze nebo oheň.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Z bezpečnostních důvodů se doporučuje, aby se pro každou přepravu lithiových článků nebo baterií použilo originální balení.</w:t>
      </w:r>
    </w:p>
    <w:p w:rsidR="00F601EE" w:rsidRPr="00F601EE" w:rsidRDefault="00F601EE" w:rsidP="00F601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b/>
          <w:bCs/>
          <w:sz w:val="24"/>
          <w:szCs w:val="24"/>
          <w:lang w:val="cs-CZ" w:eastAsia="cs-CZ"/>
        </w:rPr>
        <w:t>Manipulace s krabicemi baterií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S krabicemi baterií je třeba manipulovat opatrně. Hrubé zacházení může způsobit zkrat baterií nebo jejich poškození. To může způsobit tečení, roztržení, explozi nebo oheň.</w:t>
      </w:r>
    </w:p>
    <w:p w:rsidR="00F601EE" w:rsidRPr="00F601EE" w:rsidRDefault="00F601EE" w:rsidP="00F601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b/>
          <w:bCs/>
          <w:sz w:val="24"/>
          <w:szCs w:val="24"/>
          <w:lang w:val="cs-CZ" w:eastAsia="cs-CZ"/>
        </w:rPr>
        <w:t>Přeprava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Předpisy týkající se mezinárodní přepravy lithiových baterií jsou založeny na doporučení Komise expertů Organizace spojených národů pro přepravu nebezpečného zboží.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Předpisy pro přepravu podléhají změnám. Při přepravě lithiových baterií je proto třeba brát zřetel na poslední vydání předpisů.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Předpisy týkající se letecké přepravy lithiových baterií jsou specifikovány v technických instrukcích pro bezpečnou leteckou přepravu nebezpečného zboží publikovaných Mezinárodní organizací civilního letectví (ICAO) a v Předpisech pro nebezpečné zboží, které vydala mezinárodní letecká dopravní asociace (IATA).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Předpisy týkající se námořní přepravy lithiových baterií jsou stanoveny v předpisu Mezinárodní námořní přeprava nebezpečného zboží, (IMDG) vydaném Mezinárodní námořní organizací (IMO).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Předpisy týkající se silniční a železniční přepravy lithiových baterií jsou stanoveny na národní nebo mnohonárodní úrovni. I když vzrůstající počet regulátorů přejímá Vzorové předpisy OSN, doporučuje se před expedicí konsultovat konkrétní předpisy pro přepravu v příslušné zemi.</w:t>
      </w:r>
    </w:p>
    <w:p w:rsidR="00F601EE" w:rsidRPr="00F601EE" w:rsidRDefault="00F601EE" w:rsidP="00F601E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b/>
          <w:bCs/>
          <w:sz w:val="24"/>
          <w:szCs w:val="24"/>
          <w:lang w:val="cs-CZ" w:eastAsia="cs-CZ"/>
        </w:rPr>
        <w:lastRenderedPageBreak/>
        <w:t>Třídění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 xml:space="preserve">Třídění lithiových článků a baterií pro přepravu podle předpisů uvedených v ČSN EN 62281 </w:t>
      </w:r>
      <w:proofErr w:type="spellStart"/>
      <w:r w:rsidRPr="00F601EE">
        <w:rPr>
          <w:rFonts w:ascii="Times New Roman" w:hAnsi="Times New Roman"/>
          <w:sz w:val="24"/>
          <w:szCs w:val="24"/>
          <w:lang w:val="cs-CZ" w:eastAsia="cs-CZ"/>
        </w:rPr>
        <w:t>ed</w:t>
      </w:r>
      <w:proofErr w:type="spellEnd"/>
      <w:r w:rsidRPr="00F601EE">
        <w:rPr>
          <w:rFonts w:ascii="Times New Roman" w:hAnsi="Times New Roman"/>
          <w:sz w:val="24"/>
          <w:szCs w:val="24"/>
          <w:lang w:val="cs-CZ" w:eastAsia="cs-CZ"/>
        </w:rPr>
        <w:t>. 2 je založeno na Příručce pro zkoušky a kritéria OSN, kapitola 38.3. Lithiové články a baterie, které nevyhověly všem požadovaným zkouškám, nesmějí být přepravovány</w:t>
      </w:r>
    </w:p>
    <w:p w:rsidR="00F601EE" w:rsidRPr="00F601EE" w:rsidRDefault="00F601EE" w:rsidP="00F601EE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b/>
          <w:bCs/>
          <w:sz w:val="24"/>
          <w:szCs w:val="24"/>
          <w:lang w:val="cs-CZ" w:eastAsia="cs-CZ"/>
        </w:rPr>
        <w:t>Vystavování a skladování</w:t>
      </w:r>
    </w:p>
    <w:p w:rsidR="00F601EE" w:rsidRPr="00F601EE" w:rsidRDefault="00F601EE" w:rsidP="00F601E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a) Baterie je nutné skladovat v dobře větraném, suchém a chladném prostředí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Vysoká teplota nebo vysoká vlhkost může způsobit zhoršení funkčnosti baterie a/nebo korozi jejího povrchu.</w:t>
      </w:r>
    </w:p>
    <w:p w:rsidR="00F601EE" w:rsidRPr="00F601EE" w:rsidRDefault="00F601EE" w:rsidP="00F601EE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 xml:space="preserve">b) Krabice s bateriemi se nesmí stohovat do větší výšky; než stanovil </w:t>
      </w:r>
      <w:proofErr w:type="gramStart"/>
      <w:r w:rsidRPr="00F601EE">
        <w:rPr>
          <w:rFonts w:ascii="Times New Roman" w:hAnsi="Times New Roman"/>
          <w:sz w:val="24"/>
          <w:szCs w:val="24"/>
          <w:lang w:val="cs-CZ" w:eastAsia="cs-CZ"/>
        </w:rPr>
        <w:t>výrobce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Jestliže</w:t>
      </w:r>
      <w:proofErr w:type="gramEnd"/>
      <w:r w:rsidRPr="00F601EE">
        <w:rPr>
          <w:rFonts w:ascii="Times New Roman" w:hAnsi="Times New Roman"/>
          <w:sz w:val="24"/>
          <w:szCs w:val="24"/>
          <w:lang w:val="cs-CZ" w:eastAsia="cs-CZ"/>
        </w:rPr>
        <w:t xml:space="preserve"> je příliš mnoho krabic s bateriemi stohováno na sobě, mohou se baterie ve spodních krabicích deformovat a může dojít k tečení elektrolytu.</w:t>
      </w:r>
    </w:p>
    <w:p w:rsidR="00F601EE" w:rsidRPr="00F601EE" w:rsidRDefault="00F601EE" w:rsidP="00F601EE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 xml:space="preserve">c) Je nutné se vyhnout skladování nebo vystavováni baterií na přímém slunci nebo na místech, kde mohou být baterie vystaveny </w:t>
      </w:r>
      <w:proofErr w:type="gramStart"/>
      <w:r w:rsidRPr="00F601EE">
        <w:rPr>
          <w:rFonts w:ascii="Times New Roman" w:hAnsi="Times New Roman"/>
          <w:sz w:val="24"/>
          <w:szCs w:val="24"/>
          <w:lang w:val="cs-CZ" w:eastAsia="cs-CZ"/>
        </w:rPr>
        <w:t>dešti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Pokud</w:t>
      </w:r>
      <w:proofErr w:type="gramEnd"/>
      <w:r w:rsidRPr="00F601EE">
        <w:rPr>
          <w:rFonts w:ascii="Times New Roman" w:hAnsi="Times New Roman"/>
          <w:sz w:val="24"/>
          <w:szCs w:val="24"/>
          <w:lang w:val="cs-CZ" w:eastAsia="cs-CZ"/>
        </w:rPr>
        <w:t xml:space="preserve"> baterie navlhnou, může být zhoršen jejich izolační odpor a může dojít k samovybíjení a korozi. Teplo může způsobit zhoršení baterie.</w:t>
      </w:r>
    </w:p>
    <w:p w:rsidR="00F601EE" w:rsidRPr="00F601EE" w:rsidRDefault="00F601EE" w:rsidP="00F601EE">
      <w:pPr>
        <w:spacing w:before="100" w:beforeAutospacing="1" w:after="100" w:afterAutospacing="1" w:line="240" w:lineRule="auto"/>
        <w:ind w:left="426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d) Baterie je nutné skladovat v jejich originálním balení.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Pokud jsou baterie vybaleny a smíchají se, mohou se zkratovat nebo poškodit.</w:t>
      </w:r>
    </w:p>
    <w:p w:rsidR="00F601EE" w:rsidRPr="00F601EE" w:rsidRDefault="00F601EE" w:rsidP="00F601EE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</w:p>
    <w:p w:rsidR="00F601EE" w:rsidRPr="00F601EE" w:rsidRDefault="00F601EE" w:rsidP="00F601EE">
      <w:pPr>
        <w:spacing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b/>
          <w:bCs/>
          <w:sz w:val="24"/>
          <w:szCs w:val="24"/>
          <w:lang w:val="cs-CZ" w:eastAsia="cs-CZ"/>
        </w:rPr>
        <w:t>Instrukce pro balení a manipulaci během přepravy – karanténa</w:t>
      </w:r>
    </w:p>
    <w:p w:rsidR="00F601EE" w:rsidRPr="00F601EE" w:rsidRDefault="00F601EE" w:rsidP="00F601EE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Balení, která byla naražena, perforována nebo otevřena roztržením s odkrytím obsahu, nesmí být přepravována. Taková balení musí být oddělena, dokud nebyl konzultován zasilatel, neposkytl instrukce, a pokud je to vhodné, nedohodl, že musí být výrobek zkontrolován a přebalen.</w:t>
      </w:r>
    </w:p>
    <w:p w:rsidR="00F601EE" w:rsidRPr="00F601EE" w:rsidRDefault="00F601EE" w:rsidP="00F601EE">
      <w:pPr>
        <w:spacing w:before="100" w:beforeAutospacing="1" w:after="0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b/>
          <w:bCs/>
          <w:sz w:val="24"/>
          <w:szCs w:val="24"/>
          <w:lang w:val="cs-CZ" w:eastAsia="cs-CZ"/>
        </w:rPr>
        <w:t>Značení</w:t>
      </w:r>
    </w:p>
    <w:p w:rsidR="00F601EE" w:rsidRPr="00F601EE" w:rsidRDefault="00F601EE" w:rsidP="00F601EE">
      <w:p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Značení primárních lithiových článků a baterií má vyhovovat IEC 60086-4. Značení akumulátorových (nabíjitelných) lithiových článků a baterií má vyhovovat IEC 61960.</w:t>
      </w:r>
      <w:r w:rsidRPr="00F601EE">
        <w:rPr>
          <w:rFonts w:ascii="Times New Roman" w:hAnsi="Times New Roman"/>
          <w:sz w:val="24"/>
          <w:szCs w:val="24"/>
          <w:lang w:val="cs-CZ" w:eastAsia="cs-CZ"/>
        </w:rPr>
        <w:br/>
        <w:t>Každé balení ve stavu předávaném k přepravě, pokud nemusí být přepravováno přesně podle příslušných předpisů pro nebezpečné zboží, musí být označeno těmito informacemi, které udávají, že:</w:t>
      </w:r>
    </w:p>
    <w:p w:rsidR="00F601EE" w:rsidRPr="00F601EE" w:rsidRDefault="00F601EE" w:rsidP="00F601E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obsahuje lithiové články a baterie</w:t>
      </w:r>
    </w:p>
    <w:p w:rsidR="00F601EE" w:rsidRPr="00F601EE" w:rsidRDefault="00F601EE" w:rsidP="00F601E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s ním musí být zacházeno opatrně</w:t>
      </w:r>
    </w:p>
    <w:p w:rsidR="00F601EE" w:rsidRPr="00F601EE" w:rsidRDefault="00F601EE" w:rsidP="00F601E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musí být, pokud se poškodí, odděleno, zkontrolováno a přebaleno</w:t>
      </w:r>
    </w:p>
    <w:p w:rsidR="00F601EE" w:rsidRPr="00F601EE" w:rsidRDefault="00F601EE" w:rsidP="00F601E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je uvedeno telefonní číslo pro informaci</w:t>
      </w:r>
    </w:p>
    <w:p w:rsidR="00F601EE" w:rsidRPr="00F601EE" w:rsidRDefault="00F601EE" w:rsidP="00F601EE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 xml:space="preserve">Dokumenty (např. letové účty (AWB), faktury) příslušející ke každé přepravě musí obsahovat buď deklaraci </w:t>
      </w:r>
      <w:proofErr w:type="gramStart"/>
      <w:r w:rsidRPr="00F601EE">
        <w:rPr>
          <w:rFonts w:ascii="Times New Roman" w:hAnsi="Times New Roman"/>
          <w:sz w:val="24"/>
          <w:szCs w:val="24"/>
          <w:lang w:val="cs-CZ" w:eastAsia="cs-CZ"/>
        </w:rPr>
        <w:t>zasílatele nebo</w:t>
      </w:r>
      <w:proofErr w:type="gramEnd"/>
      <w:r w:rsidRPr="00F601EE">
        <w:rPr>
          <w:rFonts w:ascii="Times New Roman" w:hAnsi="Times New Roman"/>
          <w:sz w:val="24"/>
          <w:szCs w:val="24"/>
          <w:lang w:val="cs-CZ" w:eastAsia="cs-CZ"/>
        </w:rPr>
        <w:t xml:space="preserve"> štítek připojený k ostatním dokumentům, který udává, že:</w:t>
      </w:r>
    </w:p>
    <w:p w:rsidR="00F601EE" w:rsidRPr="00F601EE" w:rsidRDefault="00F601EE" w:rsidP="00F601EE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obsahuje lithiové články a baterie</w:t>
      </w:r>
    </w:p>
    <w:p w:rsidR="00F601EE" w:rsidRPr="00F601EE" w:rsidRDefault="00F601EE" w:rsidP="00F601EE">
      <w:pPr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s ním musí být zacházeno opatrně</w:t>
      </w:r>
    </w:p>
    <w:p w:rsidR="00F601EE" w:rsidRPr="00F601EE" w:rsidRDefault="00F601EE" w:rsidP="00F601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val="cs-CZ" w:eastAsia="cs-CZ"/>
        </w:rPr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musí být, pokud se poškodí, odděleno, zkontrolováno a přebaleno</w:t>
      </w:r>
    </w:p>
    <w:p w:rsidR="00FC07AC" w:rsidRDefault="00F601EE" w:rsidP="00F601EE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F601EE">
        <w:rPr>
          <w:rFonts w:ascii="Times New Roman" w:hAnsi="Times New Roman"/>
          <w:sz w:val="24"/>
          <w:szCs w:val="24"/>
          <w:lang w:val="cs-CZ" w:eastAsia="cs-CZ"/>
        </w:rPr>
        <w:t>je uvedeno telefonní číslo pro informaci</w:t>
      </w:r>
    </w:p>
    <w:sectPr w:rsidR="00FC07AC" w:rsidSect="00FC0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3DF"/>
    <w:multiLevelType w:val="multilevel"/>
    <w:tmpl w:val="536A9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3795D"/>
    <w:multiLevelType w:val="multilevel"/>
    <w:tmpl w:val="550C16D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2">
    <w:nsid w:val="703200D7"/>
    <w:multiLevelType w:val="multilevel"/>
    <w:tmpl w:val="82D4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067AAB"/>
    <w:multiLevelType w:val="multilevel"/>
    <w:tmpl w:val="6BB0A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601EE"/>
    <w:rsid w:val="00421A77"/>
    <w:rsid w:val="004D6DF4"/>
    <w:rsid w:val="00511F65"/>
    <w:rsid w:val="009E2E94"/>
    <w:rsid w:val="00B848A1"/>
    <w:rsid w:val="00ED63E6"/>
    <w:rsid w:val="00F601EE"/>
    <w:rsid w:val="00F96EDB"/>
    <w:rsid w:val="00FA4907"/>
    <w:rsid w:val="00FC07AC"/>
    <w:rsid w:val="00FC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8A1"/>
    <w:pPr>
      <w:spacing w:after="200" w:line="276" w:lineRule="auto"/>
    </w:pPr>
    <w:rPr>
      <w:sz w:val="22"/>
      <w:szCs w:val="22"/>
      <w:lang w:val="en-US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848A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48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48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48A1"/>
    <w:rPr>
      <w:rFonts w:ascii="Cambria" w:eastAsiaTheme="majorEastAsia" w:hAnsi="Cambria" w:cstheme="majorBidi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848A1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B848A1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Bezmezer">
    <w:name w:val="No Spacing"/>
    <w:uiPriority w:val="1"/>
    <w:qFormat/>
    <w:rsid w:val="00B848A1"/>
    <w:rPr>
      <w:sz w:val="22"/>
      <w:szCs w:val="22"/>
      <w:lang w:val="en-US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F601EE"/>
    <w:rPr>
      <w:color w:val="0000FF"/>
      <w:u w:val="single"/>
    </w:rPr>
  </w:style>
  <w:style w:type="character" w:customStyle="1" w:styleId="createdate">
    <w:name w:val="createdate"/>
    <w:basedOn w:val="Standardnpsmoodstavce"/>
    <w:rsid w:val="00F601EE"/>
  </w:style>
  <w:style w:type="character" w:customStyle="1" w:styleId="createby">
    <w:name w:val="createby"/>
    <w:basedOn w:val="Standardnpsmoodstavce"/>
    <w:rsid w:val="00F601EE"/>
  </w:style>
  <w:style w:type="paragraph" w:styleId="Normlnweb">
    <w:name w:val="Normal (Web)"/>
    <w:basedOn w:val="Normln"/>
    <w:uiPriority w:val="99"/>
    <w:semiHidden/>
    <w:unhideWhenUsed/>
    <w:rsid w:val="00F60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imgcaption">
    <w:name w:val="img_caption"/>
    <w:basedOn w:val="Normln"/>
    <w:rsid w:val="00F601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/>
    </w:rPr>
  </w:style>
  <w:style w:type="character" w:styleId="Siln">
    <w:name w:val="Strong"/>
    <w:basedOn w:val="Standardnpsmoodstavce"/>
    <w:uiPriority w:val="22"/>
    <w:qFormat/>
    <w:rsid w:val="00F601E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01E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77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1094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* * * *</Company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 * *</dc:creator>
  <cp:keywords/>
  <dc:description/>
  <cp:lastModifiedBy>* * * *</cp:lastModifiedBy>
  <cp:revision>2</cp:revision>
  <dcterms:created xsi:type="dcterms:W3CDTF">2014-04-22T08:01:00Z</dcterms:created>
  <dcterms:modified xsi:type="dcterms:W3CDTF">2014-04-22T08:12:00Z</dcterms:modified>
</cp:coreProperties>
</file>